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76A4" w14:textId="77777777" w:rsidR="00755EA7" w:rsidRDefault="00755EA7" w:rsidP="00755EA7">
      <w:pPr>
        <w:pStyle w:val="BodyText"/>
        <w:rPr>
          <w:rFonts w:ascii="Times New Roman"/>
          <w:sz w:val="16"/>
        </w:rPr>
      </w:pPr>
      <w:r w:rsidRPr="00D8462C">
        <w:rPr>
          <w:noProof/>
        </w:rPr>
        <w:drawing>
          <wp:anchor distT="0" distB="0" distL="114300" distR="114300" simplePos="0" relativeHeight="251659264" behindDoc="0" locked="0" layoutInCell="1" allowOverlap="1" wp14:anchorId="3BF16860" wp14:editId="373E11AD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833755" cy="828675"/>
            <wp:effectExtent l="0" t="0" r="0" b="0"/>
            <wp:wrapSquare wrapText="bothSides"/>
            <wp:docPr id="2" name="Picture 2" descr="C:\Users\mcdougby\Pictures\Official Use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ugby\Pictures\Official Use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71EB0" w14:textId="77777777" w:rsidR="00755EA7" w:rsidRDefault="00755EA7" w:rsidP="00755EA7">
      <w:pPr>
        <w:pStyle w:val="BodyText"/>
        <w:spacing w:before="7"/>
        <w:rPr>
          <w:rFonts w:ascii="Times New Roman"/>
          <w:sz w:val="15"/>
        </w:rPr>
      </w:pPr>
    </w:p>
    <w:p w14:paraId="0CC106C1" w14:textId="102DC37B" w:rsidR="00755EA7" w:rsidRPr="00D8462C" w:rsidRDefault="00755EA7" w:rsidP="00755EA7">
      <w:pPr>
        <w:spacing w:line="237" w:lineRule="auto"/>
        <w:ind w:left="1419"/>
        <w:rPr>
          <w:rFonts w:ascii="Cambria"/>
          <w:color w:val="818181"/>
          <w:sz w:val="15"/>
          <w:szCs w:val="15"/>
        </w:rPr>
      </w:pPr>
      <w:r w:rsidRPr="00D8462C">
        <w:rPr>
          <w:rFonts w:ascii="Cambria"/>
          <w:color w:val="818181"/>
          <w:sz w:val="15"/>
          <w:szCs w:val="15"/>
        </w:rPr>
        <w:t>56</w:t>
      </w:r>
      <w:r w:rsidR="00EF254E">
        <w:rPr>
          <w:rFonts w:ascii="Cambria"/>
          <w:color w:val="818181"/>
          <w:sz w:val="15"/>
          <w:szCs w:val="15"/>
        </w:rPr>
        <w:t xml:space="preserve">57 Spring Garden </w:t>
      </w:r>
      <w:proofErr w:type="gramStart"/>
      <w:r w:rsidRPr="00D8462C">
        <w:rPr>
          <w:rFonts w:ascii="Cambria"/>
          <w:color w:val="818181"/>
          <w:sz w:val="15"/>
          <w:szCs w:val="15"/>
        </w:rPr>
        <w:t>Road</w:t>
      </w:r>
      <w:r w:rsidR="00EF254E">
        <w:rPr>
          <w:rFonts w:ascii="Cambria"/>
          <w:color w:val="818181"/>
          <w:sz w:val="15"/>
          <w:szCs w:val="15"/>
        </w:rPr>
        <w:t xml:space="preserve">, </w:t>
      </w:r>
      <w:r w:rsidRPr="00D8462C">
        <w:rPr>
          <w:rFonts w:ascii="Cambria"/>
          <w:color w:val="818181"/>
          <w:sz w:val="15"/>
          <w:szCs w:val="15"/>
        </w:rPr>
        <w:t xml:space="preserve"> Suite</w:t>
      </w:r>
      <w:proofErr w:type="gramEnd"/>
      <w:r w:rsidRPr="00D8462C">
        <w:rPr>
          <w:rFonts w:ascii="Cambria"/>
          <w:color w:val="818181"/>
          <w:spacing w:val="-13"/>
          <w:sz w:val="15"/>
          <w:szCs w:val="15"/>
        </w:rPr>
        <w:t xml:space="preserve"> </w:t>
      </w:r>
      <w:r w:rsidR="00EF254E">
        <w:rPr>
          <w:rFonts w:ascii="Cambria"/>
          <w:color w:val="818181"/>
          <w:sz w:val="15"/>
          <w:szCs w:val="15"/>
        </w:rPr>
        <w:t>200</w:t>
      </w:r>
    </w:p>
    <w:p w14:paraId="642CD228" w14:textId="77777777" w:rsidR="00755EA7" w:rsidRPr="00D8462C" w:rsidRDefault="00755EA7" w:rsidP="00755EA7">
      <w:pPr>
        <w:spacing w:line="237" w:lineRule="auto"/>
        <w:ind w:left="1419"/>
        <w:rPr>
          <w:rFonts w:ascii="Cambria"/>
          <w:color w:val="818181"/>
          <w:sz w:val="15"/>
          <w:szCs w:val="15"/>
        </w:rPr>
      </w:pPr>
      <w:r w:rsidRPr="00D8462C">
        <w:rPr>
          <w:rFonts w:ascii="Cambria"/>
          <w:color w:val="818181"/>
          <w:sz w:val="15"/>
          <w:szCs w:val="15"/>
        </w:rPr>
        <w:t xml:space="preserve">Halifax, Nova Scotia </w:t>
      </w:r>
    </w:p>
    <w:p w14:paraId="268743A4" w14:textId="232F3687" w:rsidR="00755EA7" w:rsidRPr="00D8462C" w:rsidRDefault="00755EA7" w:rsidP="00755EA7">
      <w:pPr>
        <w:spacing w:line="237" w:lineRule="auto"/>
        <w:ind w:left="1419"/>
        <w:rPr>
          <w:rFonts w:ascii="Cambria"/>
          <w:sz w:val="15"/>
          <w:szCs w:val="15"/>
        </w:rPr>
      </w:pPr>
      <w:r>
        <w:rPr>
          <w:rFonts w:ascii="Cambria"/>
          <w:color w:val="818181"/>
          <w:sz w:val="15"/>
          <w:szCs w:val="15"/>
        </w:rPr>
        <w:t>B3J 3</w:t>
      </w:r>
      <w:r w:rsidR="00EF254E">
        <w:rPr>
          <w:rFonts w:ascii="Cambria"/>
          <w:color w:val="818181"/>
          <w:sz w:val="15"/>
          <w:szCs w:val="15"/>
        </w:rPr>
        <w:t>R4</w:t>
      </w:r>
    </w:p>
    <w:p w14:paraId="2E3AAEC4" w14:textId="77777777" w:rsidR="00755EA7" w:rsidRPr="004B20F0" w:rsidRDefault="00755EA7" w:rsidP="00755EA7">
      <w:pPr>
        <w:spacing w:before="146"/>
        <w:ind w:left="97" w:right="5117"/>
        <w:jc w:val="center"/>
        <w:rPr>
          <w:rFonts w:ascii="Cambria"/>
          <w:b/>
          <w:color w:val="367654"/>
          <w:sz w:val="40"/>
        </w:rPr>
      </w:pPr>
      <w:r>
        <w:br w:type="column"/>
      </w:r>
      <w:r w:rsidRPr="004B20F0">
        <w:rPr>
          <w:rFonts w:ascii="Cambria"/>
          <w:b/>
          <w:color w:val="367654"/>
          <w:sz w:val="40"/>
        </w:rPr>
        <w:t>Office of the Ombudsman</w:t>
      </w:r>
    </w:p>
    <w:p w14:paraId="1C4F53EC" w14:textId="77777777" w:rsidR="00755EA7" w:rsidRPr="00811539" w:rsidRDefault="00755EA7" w:rsidP="00755EA7">
      <w:pPr>
        <w:ind w:left="1923"/>
        <w:rPr>
          <w:sz w:val="28"/>
        </w:rPr>
      </w:pPr>
      <w:r w:rsidRPr="00811539">
        <w:rPr>
          <w:color w:val="818181"/>
          <w:sz w:val="28"/>
        </w:rPr>
        <w:t>Nova Scotia</w:t>
      </w:r>
    </w:p>
    <w:p w14:paraId="2A53397C" w14:textId="77777777" w:rsidR="00755EA7" w:rsidRDefault="00755EA7" w:rsidP="00755EA7">
      <w:pPr>
        <w:pStyle w:val="BodyText"/>
        <w:spacing w:before="5"/>
        <w:rPr>
          <w:rFonts w:ascii="Cambria"/>
          <w:sz w:val="28"/>
        </w:rPr>
      </w:pPr>
    </w:p>
    <w:p w14:paraId="55D11F17" w14:textId="77777777" w:rsidR="00755EA7" w:rsidRDefault="00811539" w:rsidP="00755EA7">
      <w:pPr>
        <w:ind w:left="95" w:right="5117"/>
        <w:jc w:val="center"/>
        <w:rPr>
          <w:b/>
        </w:rPr>
      </w:pPr>
      <w:r>
        <w:rPr>
          <w:b/>
        </w:rPr>
        <w:t>Ombudsman</w:t>
      </w:r>
      <w:r w:rsidR="00755EA7">
        <w:rPr>
          <w:b/>
        </w:rPr>
        <w:t xml:space="preserve"> Expense Report</w:t>
      </w:r>
    </w:p>
    <w:p w14:paraId="52A2956A" w14:textId="77777777" w:rsidR="00755EA7" w:rsidRDefault="00755EA7" w:rsidP="00755EA7">
      <w:pPr>
        <w:jc w:val="center"/>
        <w:sectPr w:rsidR="00755EA7" w:rsidSect="00755EA7">
          <w:type w:val="continuous"/>
          <w:pgSz w:w="15840" w:h="12240" w:orient="landscape"/>
          <w:pgMar w:top="340" w:right="160" w:bottom="280" w:left="460" w:header="720" w:footer="720" w:gutter="0"/>
          <w:cols w:num="2" w:space="360" w:equalWidth="0">
            <w:col w:w="2809" w:space="1914"/>
            <w:col w:w="10497"/>
          </w:cols>
        </w:sectPr>
      </w:pPr>
    </w:p>
    <w:p w14:paraId="424AD81A" w14:textId="77777777" w:rsidR="00755EA7" w:rsidRDefault="00755EA7" w:rsidP="00755EA7">
      <w:pPr>
        <w:pStyle w:val="BodyText"/>
        <w:spacing w:before="7"/>
        <w:rPr>
          <w:b/>
          <w:sz w:val="12"/>
        </w:rPr>
      </w:pPr>
    </w:p>
    <w:p w14:paraId="4C513A0E" w14:textId="77777777" w:rsidR="00755EA7" w:rsidRPr="00755EA7" w:rsidRDefault="00755EA7" w:rsidP="00755EA7">
      <w:pPr>
        <w:ind w:left="-720" w:right="10269"/>
        <w:rPr>
          <w:b/>
          <w:sz w:val="20"/>
          <w:szCs w:val="20"/>
        </w:rPr>
      </w:pPr>
      <w:r w:rsidRPr="00755EA7">
        <w:rPr>
          <w:b/>
          <w:sz w:val="20"/>
          <w:szCs w:val="20"/>
        </w:rPr>
        <w:t xml:space="preserve">William A. Smith, Ombudsman </w:t>
      </w:r>
    </w:p>
    <w:p w14:paraId="3E26EF87" w14:textId="3EF8BA6B" w:rsidR="00722FB0" w:rsidRPr="00755EA7" w:rsidRDefault="00626CA8" w:rsidP="00755EA7">
      <w:pPr>
        <w:pStyle w:val="BodyText"/>
        <w:spacing w:before="9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October 1</w:t>
      </w:r>
      <w:r w:rsidR="00680F4C">
        <w:rPr>
          <w:b/>
          <w:sz w:val="20"/>
          <w:szCs w:val="20"/>
        </w:rPr>
        <w:t xml:space="preserve">, </w:t>
      </w:r>
      <w:proofErr w:type="gramStart"/>
      <w:r w:rsidR="00680F4C">
        <w:rPr>
          <w:b/>
          <w:sz w:val="20"/>
          <w:szCs w:val="20"/>
        </w:rPr>
        <w:t>2021</w:t>
      </w:r>
      <w:proofErr w:type="gramEnd"/>
      <w:r w:rsidR="00680F4C"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</w:rPr>
        <w:t>December 31</w:t>
      </w:r>
      <w:r w:rsidR="00680F4C">
        <w:rPr>
          <w:b/>
          <w:sz w:val="20"/>
          <w:szCs w:val="20"/>
        </w:rPr>
        <w:t>, 2021</w:t>
      </w:r>
    </w:p>
    <w:p w14:paraId="76BFF0F2" w14:textId="77777777" w:rsidR="00755EA7" w:rsidRPr="00755EA7" w:rsidRDefault="00755EA7" w:rsidP="00755EA7">
      <w:pPr>
        <w:pStyle w:val="Heading1"/>
        <w:ind w:left="-720"/>
        <w:rPr>
          <w:sz w:val="20"/>
          <w:szCs w:val="20"/>
        </w:rPr>
      </w:pPr>
      <w:r w:rsidRPr="00755EA7">
        <w:rPr>
          <w:sz w:val="20"/>
          <w:szCs w:val="20"/>
        </w:rPr>
        <w:t>Travel</w:t>
      </w:r>
    </w:p>
    <w:p w14:paraId="3C8B6B20" w14:textId="77777777" w:rsidR="00755EA7" w:rsidRPr="00755EA7" w:rsidRDefault="00755EA7" w:rsidP="00755EA7">
      <w:pPr>
        <w:pStyle w:val="BodyText"/>
        <w:spacing w:before="5"/>
        <w:ind w:left="-720"/>
        <w:rPr>
          <w:b/>
          <w:sz w:val="20"/>
          <w:szCs w:val="20"/>
        </w:rPr>
      </w:pPr>
    </w:p>
    <w:p w14:paraId="4B99842A" w14:textId="77777777" w:rsidR="00755EA7" w:rsidRDefault="00755EA7" w:rsidP="00755EA7">
      <w:pPr>
        <w:pStyle w:val="BodyText"/>
        <w:ind w:left="-720" w:right="741"/>
        <w:rPr>
          <w:sz w:val="20"/>
          <w:szCs w:val="20"/>
        </w:rPr>
      </w:pPr>
      <w:r w:rsidRPr="00755EA7">
        <w:rPr>
          <w:sz w:val="20"/>
          <w:szCs w:val="20"/>
        </w:rPr>
        <w:t xml:space="preserve">Expenses reported </w:t>
      </w:r>
      <w:r w:rsidR="007750A4">
        <w:rPr>
          <w:sz w:val="20"/>
          <w:szCs w:val="20"/>
        </w:rPr>
        <w:t>include</w:t>
      </w:r>
      <w:r w:rsidR="00090E52">
        <w:rPr>
          <w:sz w:val="20"/>
          <w:szCs w:val="20"/>
        </w:rPr>
        <w:t xml:space="preserve"> travel in relation to the Ombudsman’s duties and responsibilities,</w:t>
      </w:r>
      <w:r w:rsidR="00811539">
        <w:rPr>
          <w:sz w:val="20"/>
          <w:szCs w:val="20"/>
        </w:rPr>
        <w:t xml:space="preserve"> including any provision of hospitality</w:t>
      </w:r>
      <w:r w:rsidRPr="00755EA7">
        <w:rPr>
          <w:sz w:val="20"/>
          <w:szCs w:val="20"/>
        </w:rPr>
        <w:t>.</w:t>
      </w:r>
      <w:r w:rsidR="00811539">
        <w:rPr>
          <w:sz w:val="20"/>
          <w:szCs w:val="20"/>
        </w:rPr>
        <w:t xml:space="preserve"> </w:t>
      </w:r>
      <w:r w:rsidR="00090E52">
        <w:rPr>
          <w:sz w:val="20"/>
          <w:szCs w:val="20"/>
        </w:rPr>
        <w:t>This report does not include expenses related to confidential investigative files.</w:t>
      </w:r>
    </w:p>
    <w:p w14:paraId="5B701B6B" w14:textId="77777777" w:rsidR="00755EA7" w:rsidRDefault="00755EA7" w:rsidP="00755EA7">
      <w:pPr>
        <w:pStyle w:val="BodyText"/>
        <w:ind w:left="-720" w:right="741"/>
        <w:rPr>
          <w:sz w:val="20"/>
          <w:szCs w:val="20"/>
        </w:rPr>
      </w:pPr>
    </w:p>
    <w:p w14:paraId="76D8C1BE" w14:textId="77777777" w:rsidR="00755EA7" w:rsidRPr="00755EA7" w:rsidRDefault="00755EA7" w:rsidP="00755EA7">
      <w:pPr>
        <w:pStyle w:val="BodyText"/>
        <w:ind w:left="-720" w:right="741"/>
        <w:rPr>
          <w:sz w:val="16"/>
          <w:szCs w:val="16"/>
        </w:rPr>
      </w:pPr>
      <w:r w:rsidRPr="00755EA7">
        <w:rPr>
          <w:sz w:val="16"/>
          <w:szCs w:val="16"/>
        </w:rPr>
        <w:t xml:space="preserve">* </w:t>
      </w:r>
      <w:r>
        <w:rPr>
          <w:sz w:val="16"/>
          <w:szCs w:val="16"/>
        </w:rPr>
        <w:t>“</w:t>
      </w:r>
      <w:r w:rsidRPr="00755EA7">
        <w:rPr>
          <w:sz w:val="16"/>
          <w:szCs w:val="16"/>
        </w:rPr>
        <w:t>Other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Transportation”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includes</w:t>
      </w:r>
      <w:r w:rsidRPr="00755EA7">
        <w:rPr>
          <w:spacing w:val="-3"/>
          <w:sz w:val="16"/>
          <w:szCs w:val="16"/>
        </w:rPr>
        <w:t xml:space="preserve"> </w:t>
      </w:r>
      <w:r w:rsidRPr="00755EA7">
        <w:rPr>
          <w:sz w:val="16"/>
          <w:szCs w:val="16"/>
        </w:rPr>
        <w:t>car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rentals,</w:t>
      </w:r>
      <w:r w:rsidRPr="00755EA7">
        <w:rPr>
          <w:spacing w:val="-6"/>
          <w:sz w:val="16"/>
          <w:szCs w:val="16"/>
        </w:rPr>
        <w:t xml:space="preserve"> </w:t>
      </w:r>
      <w:r w:rsidRPr="00755EA7">
        <w:rPr>
          <w:sz w:val="16"/>
          <w:szCs w:val="16"/>
        </w:rPr>
        <w:t>mileage,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parking,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bus,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taxis,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etc.</w:t>
      </w:r>
      <w:r w:rsidRPr="00755EA7">
        <w:rPr>
          <w:spacing w:val="-4"/>
          <w:sz w:val="16"/>
          <w:szCs w:val="16"/>
        </w:rPr>
        <w:t xml:space="preserve"> </w:t>
      </w:r>
      <w:r w:rsidRPr="00755EA7">
        <w:rPr>
          <w:sz w:val="16"/>
          <w:szCs w:val="16"/>
        </w:rPr>
        <w:t>while</w:t>
      </w:r>
      <w:r w:rsidRPr="00755EA7">
        <w:rPr>
          <w:spacing w:val="-6"/>
          <w:sz w:val="16"/>
          <w:szCs w:val="16"/>
        </w:rPr>
        <w:t xml:space="preserve"> </w:t>
      </w:r>
      <w:r w:rsidRPr="00755EA7">
        <w:rPr>
          <w:sz w:val="16"/>
          <w:szCs w:val="16"/>
        </w:rPr>
        <w:t>on</w:t>
      </w:r>
      <w:r w:rsidRPr="00755EA7">
        <w:rPr>
          <w:spacing w:val="-3"/>
          <w:sz w:val="16"/>
          <w:szCs w:val="16"/>
        </w:rPr>
        <w:t xml:space="preserve"> </w:t>
      </w:r>
      <w:r w:rsidRPr="00755EA7">
        <w:rPr>
          <w:sz w:val="16"/>
          <w:szCs w:val="16"/>
        </w:rPr>
        <w:t>travel</w:t>
      </w:r>
      <w:r w:rsidRPr="00755EA7">
        <w:rPr>
          <w:spacing w:val="-3"/>
          <w:sz w:val="16"/>
          <w:szCs w:val="16"/>
        </w:rPr>
        <w:t xml:space="preserve"> </w:t>
      </w:r>
      <w:r w:rsidRPr="00755EA7">
        <w:rPr>
          <w:sz w:val="16"/>
          <w:szCs w:val="16"/>
        </w:rPr>
        <w:t>status.</w:t>
      </w:r>
    </w:p>
    <w:p w14:paraId="748D891C" w14:textId="77777777" w:rsidR="00755EA7" w:rsidRPr="00755EA7" w:rsidRDefault="00755EA7" w:rsidP="00755EA7">
      <w:pPr>
        <w:pStyle w:val="BodyText"/>
        <w:spacing w:before="2"/>
        <w:ind w:left="-720"/>
        <w:rPr>
          <w:sz w:val="16"/>
          <w:szCs w:val="16"/>
        </w:rPr>
      </w:pPr>
      <w:r w:rsidRPr="00755EA7">
        <w:rPr>
          <w:sz w:val="16"/>
          <w:szCs w:val="16"/>
        </w:rPr>
        <w:t>** “Other” includes incidentals such as long distance phone calls, etc. while on travel status.</w:t>
      </w:r>
    </w:p>
    <w:p w14:paraId="74D1F75F" w14:textId="77777777" w:rsidR="00755EA7" w:rsidRPr="00755EA7" w:rsidRDefault="00755EA7" w:rsidP="00755EA7">
      <w:pPr>
        <w:pStyle w:val="BodyText"/>
        <w:ind w:left="-720"/>
        <w:rPr>
          <w:sz w:val="20"/>
          <w:szCs w:val="20"/>
        </w:rPr>
      </w:pPr>
    </w:p>
    <w:tbl>
      <w:tblPr>
        <w:tblStyle w:val="TableGrid"/>
        <w:tblW w:w="14485" w:type="dxa"/>
        <w:tblInd w:w="-720" w:type="dxa"/>
        <w:tblLook w:val="04A0" w:firstRow="1" w:lastRow="0" w:firstColumn="1" w:lastColumn="0" w:noHBand="0" w:noVBand="1"/>
      </w:tblPr>
      <w:tblGrid>
        <w:gridCol w:w="2864"/>
        <w:gridCol w:w="2584"/>
        <w:gridCol w:w="1550"/>
        <w:gridCol w:w="1584"/>
        <w:gridCol w:w="1650"/>
        <w:gridCol w:w="1550"/>
        <w:gridCol w:w="1263"/>
        <w:gridCol w:w="1440"/>
      </w:tblGrid>
      <w:tr w:rsidR="00090E52" w:rsidRPr="00755EA7" w14:paraId="42F3F78E" w14:textId="77777777" w:rsidTr="00D10A98">
        <w:trPr>
          <w:trHeight w:val="620"/>
        </w:trPr>
        <w:tc>
          <w:tcPr>
            <w:tcW w:w="2864" w:type="dxa"/>
            <w:shd w:val="clear" w:color="auto" w:fill="D1BE6D"/>
          </w:tcPr>
          <w:p w14:paraId="360BEF9F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Travel Dates</w:t>
            </w:r>
          </w:p>
        </w:tc>
        <w:tc>
          <w:tcPr>
            <w:tcW w:w="2584" w:type="dxa"/>
            <w:shd w:val="clear" w:color="auto" w:fill="D1BE6D"/>
          </w:tcPr>
          <w:p w14:paraId="02F48733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Rationale – Destination</w:t>
            </w:r>
          </w:p>
        </w:tc>
        <w:tc>
          <w:tcPr>
            <w:tcW w:w="1550" w:type="dxa"/>
            <w:shd w:val="clear" w:color="auto" w:fill="D1BE6D"/>
          </w:tcPr>
          <w:p w14:paraId="79F35A3C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Airfare</w:t>
            </w:r>
          </w:p>
        </w:tc>
        <w:tc>
          <w:tcPr>
            <w:tcW w:w="1584" w:type="dxa"/>
            <w:shd w:val="clear" w:color="auto" w:fill="D1BE6D"/>
          </w:tcPr>
          <w:p w14:paraId="07D99E2C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Other Transportation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50" w:type="dxa"/>
            <w:shd w:val="clear" w:color="auto" w:fill="D1BE6D"/>
          </w:tcPr>
          <w:p w14:paraId="4295B774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Accommodation</w:t>
            </w:r>
          </w:p>
        </w:tc>
        <w:tc>
          <w:tcPr>
            <w:tcW w:w="1550" w:type="dxa"/>
            <w:shd w:val="clear" w:color="auto" w:fill="D1BE6D"/>
          </w:tcPr>
          <w:p w14:paraId="04ABC332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Meals</w:t>
            </w:r>
          </w:p>
        </w:tc>
        <w:tc>
          <w:tcPr>
            <w:tcW w:w="1263" w:type="dxa"/>
            <w:shd w:val="clear" w:color="auto" w:fill="D1BE6D"/>
          </w:tcPr>
          <w:p w14:paraId="4C6C17C6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Other**</w:t>
            </w:r>
          </w:p>
        </w:tc>
        <w:tc>
          <w:tcPr>
            <w:tcW w:w="1440" w:type="dxa"/>
            <w:shd w:val="clear" w:color="auto" w:fill="D1BE6D"/>
          </w:tcPr>
          <w:p w14:paraId="69D8F320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 w:rsidRPr="00755EA7">
              <w:rPr>
                <w:sz w:val="20"/>
                <w:szCs w:val="20"/>
              </w:rPr>
              <w:t>Total</w:t>
            </w:r>
          </w:p>
        </w:tc>
      </w:tr>
      <w:tr w:rsidR="00090E52" w:rsidRPr="00755EA7" w14:paraId="700EA924" w14:textId="77777777" w:rsidTr="00D10A98">
        <w:trPr>
          <w:trHeight w:val="998"/>
        </w:trPr>
        <w:tc>
          <w:tcPr>
            <w:tcW w:w="2864" w:type="dxa"/>
          </w:tcPr>
          <w:p w14:paraId="246CCFC4" w14:textId="79EBA858" w:rsidR="00755EA7" w:rsidRPr="00755EA7" w:rsidRDefault="00626CA8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20, 2021</w:t>
            </w:r>
          </w:p>
        </w:tc>
        <w:tc>
          <w:tcPr>
            <w:tcW w:w="2584" w:type="dxa"/>
          </w:tcPr>
          <w:p w14:paraId="7D6B491F" w14:textId="6F78A410" w:rsidR="00755EA7" w:rsidRPr="00755EA7" w:rsidRDefault="00626CA8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</w:t>
            </w:r>
          </w:p>
        </w:tc>
        <w:tc>
          <w:tcPr>
            <w:tcW w:w="1550" w:type="dxa"/>
          </w:tcPr>
          <w:p w14:paraId="17E12FF0" w14:textId="77777777" w:rsidR="00755EA7" w:rsidRPr="00755EA7" w:rsidRDefault="00755EA7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4F8BF76" w14:textId="0524078D" w:rsidR="00755EA7" w:rsidRPr="00755EA7" w:rsidRDefault="00755EA7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5D5F153" w14:textId="5242586E" w:rsidR="00755EA7" w:rsidRPr="00755EA7" w:rsidRDefault="00755EA7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B97E6BA" w14:textId="5647543E" w:rsidR="00755EA7" w:rsidRPr="00755EA7" w:rsidRDefault="00755EA7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D7B44C9" w14:textId="6E7E04DB" w:rsidR="00755EA7" w:rsidRPr="00755EA7" w:rsidRDefault="00626CA8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</w:t>
            </w:r>
            <w:r w:rsidR="004A42C3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14:paraId="0D0ABD59" w14:textId="4012F918" w:rsidR="00755EA7" w:rsidRPr="00755EA7" w:rsidRDefault="00626CA8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</w:t>
            </w:r>
            <w:r w:rsidR="004A42C3">
              <w:rPr>
                <w:sz w:val="20"/>
                <w:szCs w:val="20"/>
              </w:rPr>
              <w:t>34</w:t>
            </w:r>
          </w:p>
        </w:tc>
      </w:tr>
      <w:tr w:rsidR="00722FB0" w:rsidRPr="00755EA7" w14:paraId="118DA328" w14:textId="77777777" w:rsidTr="00D10A98">
        <w:trPr>
          <w:trHeight w:val="998"/>
        </w:trPr>
        <w:tc>
          <w:tcPr>
            <w:tcW w:w="2864" w:type="dxa"/>
          </w:tcPr>
          <w:p w14:paraId="7D7BB18D" w14:textId="59ED6308" w:rsidR="00722FB0" w:rsidRPr="00755EA7" w:rsidRDefault="00626CA8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25, 2021</w:t>
            </w:r>
          </w:p>
        </w:tc>
        <w:tc>
          <w:tcPr>
            <w:tcW w:w="2584" w:type="dxa"/>
          </w:tcPr>
          <w:p w14:paraId="0D576895" w14:textId="5A1AE065" w:rsidR="00722FB0" w:rsidRPr="00755EA7" w:rsidRDefault="00626CA8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in Port Williams</w:t>
            </w:r>
          </w:p>
        </w:tc>
        <w:tc>
          <w:tcPr>
            <w:tcW w:w="1550" w:type="dxa"/>
          </w:tcPr>
          <w:p w14:paraId="6D53E76E" w14:textId="77777777" w:rsidR="00722FB0" w:rsidRPr="00755EA7" w:rsidRDefault="00722FB0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6E255DB" w14:textId="369D7BC6" w:rsidR="00722FB0" w:rsidRPr="00755EA7" w:rsidRDefault="00626CA8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$83.07</w:t>
            </w:r>
          </w:p>
        </w:tc>
        <w:tc>
          <w:tcPr>
            <w:tcW w:w="1650" w:type="dxa"/>
          </w:tcPr>
          <w:p w14:paraId="740485CD" w14:textId="77777777" w:rsidR="00722FB0" w:rsidRPr="00755EA7" w:rsidRDefault="00722FB0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C8E021B" w14:textId="421CE301" w:rsidR="00722FB0" w:rsidRPr="00755EA7" w:rsidRDefault="00626CA8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$15.00</w:t>
            </w:r>
          </w:p>
        </w:tc>
        <w:tc>
          <w:tcPr>
            <w:tcW w:w="1263" w:type="dxa"/>
          </w:tcPr>
          <w:p w14:paraId="1EF3B0BC" w14:textId="77777777" w:rsidR="00722FB0" w:rsidRPr="00755EA7" w:rsidRDefault="00722FB0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CFD792" w14:textId="4D1E1441" w:rsidR="00722FB0" w:rsidRPr="00755EA7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98.07</w:t>
            </w:r>
          </w:p>
        </w:tc>
      </w:tr>
      <w:tr w:rsidR="001451EA" w:rsidRPr="00755EA7" w14:paraId="154F981D" w14:textId="77777777" w:rsidTr="00D10A98">
        <w:trPr>
          <w:trHeight w:val="998"/>
        </w:trPr>
        <w:tc>
          <w:tcPr>
            <w:tcW w:w="2864" w:type="dxa"/>
          </w:tcPr>
          <w:p w14:paraId="3AFCC38E" w14:textId="0D92ADA3" w:rsidR="001451EA" w:rsidRDefault="001451EA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  <w:tc>
          <w:tcPr>
            <w:tcW w:w="2584" w:type="dxa"/>
          </w:tcPr>
          <w:p w14:paraId="0DE6E52C" w14:textId="2168027C" w:rsidR="001451EA" w:rsidRDefault="001451EA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in Sydney</w:t>
            </w:r>
          </w:p>
        </w:tc>
        <w:tc>
          <w:tcPr>
            <w:tcW w:w="1550" w:type="dxa"/>
          </w:tcPr>
          <w:p w14:paraId="6DF28081" w14:textId="77777777" w:rsidR="001451EA" w:rsidRPr="00755EA7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B38C58F" w14:textId="0CC6C999" w:rsidR="001451EA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395.97</w:t>
            </w:r>
          </w:p>
        </w:tc>
        <w:tc>
          <w:tcPr>
            <w:tcW w:w="1650" w:type="dxa"/>
          </w:tcPr>
          <w:p w14:paraId="1BFFB99F" w14:textId="45937EDD" w:rsidR="001451EA" w:rsidRPr="00755EA7" w:rsidRDefault="001451EA" w:rsidP="001451E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171.56</w:t>
            </w:r>
          </w:p>
        </w:tc>
        <w:tc>
          <w:tcPr>
            <w:tcW w:w="1550" w:type="dxa"/>
          </w:tcPr>
          <w:p w14:paraId="3C80C4DB" w14:textId="3411ECAF" w:rsidR="001451EA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263" w:type="dxa"/>
          </w:tcPr>
          <w:p w14:paraId="330CD2F6" w14:textId="278C0965" w:rsidR="001451EA" w:rsidRPr="00755EA7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440" w:type="dxa"/>
          </w:tcPr>
          <w:p w14:paraId="0E05F333" w14:textId="771AA326" w:rsidR="001451EA" w:rsidRPr="00755EA7" w:rsidRDefault="001451EA" w:rsidP="00090E5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$630.58</w:t>
            </w:r>
          </w:p>
        </w:tc>
      </w:tr>
    </w:tbl>
    <w:p w14:paraId="01B8E1F8" w14:textId="77777777" w:rsidR="001E790D" w:rsidRDefault="001E790D" w:rsidP="00755EA7">
      <w:pPr>
        <w:ind w:left="-720"/>
      </w:pPr>
    </w:p>
    <w:p w14:paraId="2CC18F8E" w14:textId="77777777" w:rsidR="00755EA7" w:rsidRDefault="00755EA7" w:rsidP="00755EA7">
      <w:pPr>
        <w:ind w:left="-720"/>
      </w:pPr>
    </w:p>
    <w:p w14:paraId="18AD17BA" w14:textId="77777777" w:rsidR="00755EA7" w:rsidRPr="00755EA7" w:rsidRDefault="00755EA7" w:rsidP="00755EA7">
      <w:pPr>
        <w:ind w:left="-720"/>
        <w:rPr>
          <w:b/>
          <w:sz w:val="20"/>
          <w:szCs w:val="20"/>
        </w:rPr>
      </w:pPr>
      <w:r w:rsidRPr="00755EA7">
        <w:rPr>
          <w:b/>
          <w:sz w:val="20"/>
          <w:szCs w:val="20"/>
        </w:rPr>
        <w:t>Hospitality and Staff Meals</w:t>
      </w:r>
    </w:p>
    <w:p w14:paraId="4373FC95" w14:textId="77777777" w:rsidR="00755EA7" w:rsidRDefault="00755EA7" w:rsidP="00755EA7">
      <w:pPr>
        <w:ind w:left="-720"/>
      </w:pPr>
    </w:p>
    <w:tbl>
      <w:tblPr>
        <w:tblStyle w:val="TableGrid"/>
        <w:tblW w:w="14485" w:type="dxa"/>
        <w:tblInd w:w="-720" w:type="dxa"/>
        <w:tblLook w:val="04A0" w:firstRow="1" w:lastRow="0" w:firstColumn="1" w:lastColumn="0" w:noHBand="0" w:noVBand="1"/>
      </w:tblPr>
      <w:tblGrid>
        <w:gridCol w:w="1885"/>
        <w:gridCol w:w="11160"/>
        <w:gridCol w:w="1440"/>
      </w:tblGrid>
      <w:tr w:rsidR="00755EA7" w14:paraId="4423B014" w14:textId="77777777" w:rsidTr="00D10A98">
        <w:trPr>
          <w:trHeight w:val="582"/>
        </w:trPr>
        <w:tc>
          <w:tcPr>
            <w:tcW w:w="1885" w:type="dxa"/>
            <w:shd w:val="clear" w:color="auto" w:fill="D1BE6D"/>
          </w:tcPr>
          <w:p w14:paraId="53ADBAF1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160" w:type="dxa"/>
            <w:shd w:val="clear" w:color="auto" w:fill="D1BE6D"/>
          </w:tcPr>
          <w:p w14:paraId="4AE98F16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/ Rationale </w:t>
            </w:r>
          </w:p>
        </w:tc>
        <w:tc>
          <w:tcPr>
            <w:tcW w:w="1440" w:type="dxa"/>
            <w:shd w:val="clear" w:color="auto" w:fill="D1BE6D"/>
          </w:tcPr>
          <w:p w14:paraId="7D23092B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755EA7" w14:paraId="5AAC0F07" w14:textId="77777777" w:rsidTr="00D10A98">
        <w:trPr>
          <w:trHeight w:val="547"/>
        </w:trPr>
        <w:tc>
          <w:tcPr>
            <w:tcW w:w="1885" w:type="dxa"/>
          </w:tcPr>
          <w:p w14:paraId="2826DA0A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60" w:type="dxa"/>
          </w:tcPr>
          <w:p w14:paraId="75878540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14:paraId="6B0FDD5C" w14:textId="77777777" w:rsidR="00755EA7" w:rsidRPr="00755EA7" w:rsidRDefault="00755EA7" w:rsidP="00755E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5C95C15" w14:textId="77777777" w:rsidR="00755EA7" w:rsidRDefault="00755EA7" w:rsidP="00755EA7">
      <w:pPr>
        <w:spacing w:before="120" w:after="120"/>
        <w:ind w:left="-720"/>
      </w:pPr>
    </w:p>
    <w:tbl>
      <w:tblPr>
        <w:tblStyle w:val="TableGrid"/>
        <w:tblpPr w:leftFromText="180" w:rightFromText="180" w:vertAnchor="text" w:horzAnchor="page" w:tblpX="13751" w:tblpY="-65"/>
        <w:tblW w:w="0" w:type="auto"/>
        <w:tblLook w:val="04A0" w:firstRow="1" w:lastRow="0" w:firstColumn="1" w:lastColumn="0" w:noHBand="0" w:noVBand="1"/>
      </w:tblPr>
      <w:tblGrid>
        <w:gridCol w:w="1435"/>
      </w:tblGrid>
      <w:tr w:rsidR="00717F73" w14:paraId="33EDF8E2" w14:textId="77777777" w:rsidTr="00D10A98">
        <w:trPr>
          <w:trHeight w:val="653"/>
        </w:trPr>
        <w:tc>
          <w:tcPr>
            <w:tcW w:w="1435" w:type="dxa"/>
            <w:shd w:val="clear" w:color="auto" w:fill="D1BE6D"/>
          </w:tcPr>
          <w:p w14:paraId="68DE519E" w14:textId="29728FD4" w:rsidR="00717F73" w:rsidRDefault="001451EA" w:rsidP="00717F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$730.99</w:t>
            </w:r>
          </w:p>
        </w:tc>
      </w:tr>
    </w:tbl>
    <w:p w14:paraId="4B71D1D0" w14:textId="4E9DF177" w:rsidR="00755EA7" w:rsidRDefault="00755EA7" w:rsidP="00755EA7">
      <w:pPr>
        <w:spacing w:before="120" w:after="120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Cumulative total for </w:t>
      </w:r>
      <w:r w:rsidR="00626CA8">
        <w:rPr>
          <w:b/>
          <w:sz w:val="20"/>
          <w:szCs w:val="20"/>
        </w:rPr>
        <w:t>October 1</w:t>
      </w:r>
      <w:r w:rsidR="00680F4C">
        <w:rPr>
          <w:b/>
          <w:sz w:val="20"/>
          <w:szCs w:val="20"/>
        </w:rPr>
        <w:t xml:space="preserve">, </w:t>
      </w:r>
      <w:proofErr w:type="gramStart"/>
      <w:r w:rsidR="00680F4C">
        <w:rPr>
          <w:b/>
          <w:sz w:val="20"/>
          <w:szCs w:val="20"/>
        </w:rPr>
        <w:t>2021</w:t>
      </w:r>
      <w:proofErr w:type="gramEnd"/>
      <w:r w:rsidR="00680F4C">
        <w:rPr>
          <w:b/>
          <w:sz w:val="20"/>
          <w:szCs w:val="20"/>
        </w:rPr>
        <w:t xml:space="preserve"> to </w:t>
      </w:r>
      <w:r w:rsidR="00626CA8">
        <w:rPr>
          <w:b/>
          <w:sz w:val="20"/>
          <w:szCs w:val="20"/>
        </w:rPr>
        <w:t>December 31</w:t>
      </w:r>
      <w:r w:rsidR="00680F4C">
        <w:rPr>
          <w:b/>
          <w:sz w:val="20"/>
          <w:szCs w:val="20"/>
        </w:rPr>
        <w:t>, 2021</w:t>
      </w:r>
    </w:p>
    <w:p w14:paraId="688AFEFD" w14:textId="77777777" w:rsidR="00717F73" w:rsidRPr="00755EA7" w:rsidRDefault="00717F73" w:rsidP="00717F73">
      <w:pPr>
        <w:spacing w:before="120" w:after="120"/>
        <w:rPr>
          <w:b/>
          <w:sz w:val="20"/>
          <w:szCs w:val="20"/>
        </w:rPr>
      </w:pPr>
    </w:p>
    <w:p w14:paraId="3765155D" w14:textId="77777777" w:rsidR="00755EA7" w:rsidRPr="00755EA7" w:rsidRDefault="00717F73" w:rsidP="00755EA7">
      <w:pPr>
        <w:spacing w:before="120" w:after="120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sectPr w:rsidR="00755EA7" w:rsidRPr="00755EA7" w:rsidSect="00755EA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716"/>
    <w:multiLevelType w:val="hybridMultilevel"/>
    <w:tmpl w:val="727699E0"/>
    <w:lvl w:ilvl="0" w:tplc="BBD08A34">
      <w:numFmt w:val="bullet"/>
      <w:lvlText w:val="*"/>
      <w:lvlJc w:val="left"/>
      <w:pPr>
        <w:ind w:left="380" w:hanging="121"/>
      </w:pPr>
      <w:rPr>
        <w:rFonts w:ascii="Arial" w:eastAsia="Arial" w:hAnsi="Arial" w:cs="Arial" w:hint="default"/>
        <w:w w:val="99"/>
        <w:sz w:val="18"/>
        <w:szCs w:val="18"/>
      </w:rPr>
    </w:lvl>
    <w:lvl w:ilvl="1" w:tplc="82B28696">
      <w:start w:val="1"/>
      <w:numFmt w:val="decimal"/>
      <w:lvlText w:val="%2."/>
      <w:lvlJc w:val="left"/>
      <w:pPr>
        <w:ind w:left="920" w:hanging="361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9B2C7E66">
      <w:numFmt w:val="bullet"/>
      <w:lvlText w:val="•"/>
      <w:lvlJc w:val="left"/>
      <w:pPr>
        <w:ind w:left="2502" w:hanging="361"/>
      </w:pPr>
      <w:rPr>
        <w:rFonts w:hint="default"/>
      </w:rPr>
    </w:lvl>
    <w:lvl w:ilvl="3" w:tplc="82FEAE56">
      <w:numFmt w:val="bullet"/>
      <w:lvlText w:val="•"/>
      <w:lvlJc w:val="left"/>
      <w:pPr>
        <w:ind w:left="4084" w:hanging="361"/>
      </w:pPr>
      <w:rPr>
        <w:rFonts w:hint="default"/>
      </w:rPr>
    </w:lvl>
    <w:lvl w:ilvl="4" w:tplc="8EB427D8">
      <w:numFmt w:val="bullet"/>
      <w:lvlText w:val="•"/>
      <w:lvlJc w:val="left"/>
      <w:pPr>
        <w:ind w:left="5666" w:hanging="361"/>
      </w:pPr>
      <w:rPr>
        <w:rFonts w:hint="default"/>
      </w:rPr>
    </w:lvl>
    <w:lvl w:ilvl="5" w:tplc="FF1C7E9C">
      <w:numFmt w:val="bullet"/>
      <w:lvlText w:val="•"/>
      <w:lvlJc w:val="left"/>
      <w:pPr>
        <w:ind w:left="7248" w:hanging="361"/>
      </w:pPr>
      <w:rPr>
        <w:rFonts w:hint="default"/>
      </w:rPr>
    </w:lvl>
    <w:lvl w:ilvl="6" w:tplc="830040E8">
      <w:numFmt w:val="bullet"/>
      <w:lvlText w:val="•"/>
      <w:lvlJc w:val="left"/>
      <w:pPr>
        <w:ind w:left="8831" w:hanging="361"/>
      </w:pPr>
      <w:rPr>
        <w:rFonts w:hint="default"/>
      </w:rPr>
    </w:lvl>
    <w:lvl w:ilvl="7" w:tplc="97680438">
      <w:numFmt w:val="bullet"/>
      <w:lvlText w:val="•"/>
      <w:lvlJc w:val="left"/>
      <w:pPr>
        <w:ind w:left="10413" w:hanging="361"/>
      </w:pPr>
      <w:rPr>
        <w:rFonts w:hint="default"/>
      </w:rPr>
    </w:lvl>
    <w:lvl w:ilvl="8" w:tplc="284C437C">
      <w:numFmt w:val="bullet"/>
      <w:lvlText w:val="•"/>
      <w:lvlJc w:val="left"/>
      <w:pPr>
        <w:ind w:left="11995" w:hanging="361"/>
      </w:pPr>
      <w:rPr>
        <w:rFonts w:hint="default"/>
      </w:rPr>
    </w:lvl>
  </w:abstractNum>
  <w:abstractNum w:abstractNumId="1" w15:restartNumberingAfterBreak="0">
    <w:nsid w:val="3B847F2D"/>
    <w:multiLevelType w:val="hybridMultilevel"/>
    <w:tmpl w:val="0A3E274A"/>
    <w:lvl w:ilvl="0" w:tplc="E3DCFF76">
      <w:start w:val="5670"/>
      <w:numFmt w:val="bullet"/>
      <w:lvlText w:val=""/>
      <w:lvlJc w:val="left"/>
      <w:pPr>
        <w:ind w:left="-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D244188"/>
    <w:multiLevelType w:val="hybridMultilevel"/>
    <w:tmpl w:val="9996781A"/>
    <w:lvl w:ilvl="0" w:tplc="8CBCA9D4">
      <w:start w:val="5670"/>
      <w:numFmt w:val="bullet"/>
      <w:lvlText w:val=""/>
      <w:lvlJc w:val="left"/>
      <w:pPr>
        <w:ind w:left="-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A7"/>
    <w:rsid w:val="00090E52"/>
    <w:rsid w:val="000D4F09"/>
    <w:rsid w:val="001451EA"/>
    <w:rsid w:val="001E790D"/>
    <w:rsid w:val="002145EF"/>
    <w:rsid w:val="00222A75"/>
    <w:rsid w:val="00331E54"/>
    <w:rsid w:val="003F66EA"/>
    <w:rsid w:val="004A42C3"/>
    <w:rsid w:val="005040D0"/>
    <w:rsid w:val="00626CA8"/>
    <w:rsid w:val="00680F4C"/>
    <w:rsid w:val="006B0ABD"/>
    <w:rsid w:val="00717F73"/>
    <w:rsid w:val="00722FB0"/>
    <w:rsid w:val="00755EA7"/>
    <w:rsid w:val="007750A4"/>
    <w:rsid w:val="00811539"/>
    <w:rsid w:val="008A35E3"/>
    <w:rsid w:val="00940281"/>
    <w:rsid w:val="00A05422"/>
    <w:rsid w:val="00AC06B0"/>
    <w:rsid w:val="00B002E9"/>
    <w:rsid w:val="00B7754D"/>
    <w:rsid w:val="00D10A98"/>
    <w:rsid w:val="00E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EAA5"/>
  <w15:chartTrackingRefBased/>
  <w15:docId w15:val="{DB318E2B-417F-4714-BD3D-9AA9061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5E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55EA7"/>
    <w:pPr>
      <w:ind w:left="2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5EA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55EA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5EA7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755EA7"/>
    <w:pPr>
      <w:spacing w:before="1"/>
      <w:ind w:left="380" w:hanging="360"/>
    </w:pPr>
  </w:style>
  <w:style w:type="paragraph" w:customStyle="1" w:styleId="TableParagraph">
    <w:name w:val="Table Paragraph"/>
    <w:basedOn w:val="Normal"/>
    <w:uiPriority w:val="1"/>
    <w:qFormat/>
    <w:rsid w:val="00755EA7"/>
  </w:style>
  <w:style w:type="table" w:styleId="TableGrid">
    <w:name w:val="Table Grid"/>
    <w:basedOn w:val="TableNormal"/>
    <w:uiPriority w:val="39"/>
    <w:rsid w:val="0075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B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McDougall, Brock D</dc:creator>
  <cp:keywords/>
  <dc:description/>
  <cp:lastModifiedBy>Wortman, Jane</cp:lastModifiedBy>
  <cp:revision>2</cp:revision>
  <cp:lastPrinted>2018-02-23T13:30:00Z</cp:lastPrinted>
  <dcterms:created xsi:type="dcterms:W3CDTF">2022-02-02T14:47:00Z</dcterms:created>
  <dcterms:modified xsi:type="dcterms:W3CDTF">2022-02-02T14:47:00Z</dcterms:modified>
</cp:coreProperties>
</file>